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3DA72" w14:textId="70C60B07" w:rsidR="00DE33AB" w:rsidRDefault="00DE33AB" w:rsidP="00DE33AB">
      <w:pPr>
        <w:spacing w:after="0"/>
        <w:jc w:val="center"/>
        <w:outlineLvl w:val="0"/>
        <w:rPr>
          <w:rFonts w:ascii="Georgia" w:hAnsi="Georgia"/>
          <w:b/>
          <w:sz w:val="36"/>
          <w:szCs w:val="36"/>
        </w:rPr>
      </w:pPr>
      <w:r>
        <w:rPr>
          <w:noProof/>
          <w:lang w:eastAsia="en-CA"/>
        </w:rPr>
        <mc:AlternateContent>
          <mc:Choice Requires="wps">
            <w:drawing>
              <wp:anchor distT="0" distB="0" distL="114300" distR="114300" simplePos="0" relativeHeight="251660288" behindDoc="0" locked="0" layoutInCell="1" allowOverlap="1" wp14:anchorId="117A28AF" wp14:editId="16777AF9">
                <wp:simplePos x="0" y="0"/>
                <wp:positionH relativeFrom="column">
                  <wp:posOffset>-641985</wp:posOffset>
                </wp:positionH>
                <wp:positionV relativeFrom="paragraph">
                  <wp:posOffset>-308610</wp:posOffset>
                </wp:positionV>
                <wp:extent cx="1050290" cy="9518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050290" cy="95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412A6" w14:textId="77777777" w:rsidR="00DE33AB" w:rsidRDefault="00DE33AB" w:rsidP="00DE33AB">
                            <w:r>
                              <w:rPr>
                                <w:noProof/>
                                <w:lang w:eastAsia="en-CA"/>
                              </w:rPr>
                              <w:drawing>
                                <wp:inline distT="0" distB="0" distL="0" distR="0" wp14:anchorId="79462B08" wp14:editId="13EDCFDD">
                                  <wp:extent cx="953014" cy="8904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5">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A28AF" id="_x0000_t202" coordsize="21600,21600" o:spt="202" path="m,l,21600r21600,l21600,xe">
                <v:stroke joinstyle="miter"/>
                <v:path gradientshapeok="t" o:connecttype="rect"/>
              </v:shapetype>
              <v:shape id="Text Box 3" o:spid="_x0000_s1026" type="#_x0000_t202" style="position:absolute;left:0;text-align:left;margin-left:-50.55pt;margin-top:-24.3pt;width:82.7pt;height:7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" fillcolor="white [3201]" stroked="f" strokeweight=".5pt">
                <v:textbox>
                  <w:txbxContent>
                    <w:p w14:paraId="3DE412A6" w14:textId="77777777" w:rsidR="00DE33AB" w:rsidRDefault="00DE33AB" w:rsidP="00DE33AB">
                      <w:r>
                        <w:rPr>
                          <w:noProof/>
                          <w:lang w:eastAsia="en-CA"/>
                        </w:rPr>
                        <w:drawing>
                          <wp:inline distT="0" distB="0" distL="0" distR="0" wp14:anchorId="79462B08" wp14:editId="13EDCFDD">
                            <wp:extent cx="953014" cy="8904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6">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59264" behindDoc="0" locked="0" layoutInCell="1" allowOverlap="1" wp14:anchorId="00B55B2F" wp14:editId="4877BA71">
                <wp:simplePos x="0" y="0"/>
                <wp:positionH relativeFrom="column">
                  <wp:posOffset>5572125</wp:posOffset>
                </wp:positionH>
                <wp:positionV relativeFrom="paragraph">
                  <wp:posOffset>-316433</wp:posOffset>
                </wp:positionV>
                <wp:extent cx="1059815" cy="90360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1059815" cy="903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C11CD" w14:textId="77777777" w:rsidR="00DE33AB" w:rsidRDefault="00DE33AB" w:rsidP="00DE33AB">
                            <w:r>
                              <w:rPr>
                                <w:noProof/>
                                <w:lang w:eastAsia="en-CA"/>
                              </w:rPr>
                              <w:drawing>
                                <wp:inline distT="0" distB="0" distL="0" distR="0" wp14:anchorId="0E6139F5" wp14:editId="42F92EC4">
                                  <wp:extent cx="870585" cy="809644"/>
                                  <wp:effectExtent l="0" t="0" r="571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70585" cy="809644"/>
                                          </a:xfrm>
                                          <a:prstGeom prst="rect">
                                            <a:avLst/>
                                          </a:prstGeom>
                                          <a:noFill/>
                                        </pic:spPr>
                                      </pic:pic>
                                    </a:graphicData>
                                  </a:graphic>
                                </wp:inline>
                              </w:drawing>
                            </w:r>
                            <w:r>
                              <w:rPr>
                                <w:noProof/>
                                <w:lang w:eastAsia="en-CA"/>
                              </w:rPr>
                              <w:drawing>
                                <wp:inline distT="0" distB="0" distL="0" distR="0" wp14:anchorId="6C83E8F8" wp14:editId="1B8D7525">
                                  <wp:extent cx="802640" cy="78516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640" cy="78516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55B2F" id="Text Box 2" o:spid="_x0000_s1027" type="#_x0000_t202" style="position:absolute;left:0;text-align:left;margin-left:438.75pt;margin-top:-24.9pt;width:83.4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" fillcolor="white [3201]" stroked="f" strokeweight=".5pt">
                <v:textbox>
                  <w:txbxContent>
                    <w:p w14:paraId="254C11CD" w14:textId="77777777" w:rsidR="00DE33AB" w:rsidRDefault="00DE33AB" w:rsidP="00DE33AB">
                      <w:r>
                        <w:rPr>
                          <w:noProof/>
                          <w:lang w:eastAsia="en-CA"/>
                        </w:rPr>
                        <w:drawing>
                          <wp:inline distT="0" distB="0" distL="0" distR="0" wp14:anchorId="0E6139F5" wp14:editId="42F92EC4">
                            <wp:extent cx="870585" cy="809644"/>
                            <wp:effectExtent l="0" t="0" r="571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70585" cy="809644"/>
                                    </a:xfrm>
                                    <a:prstGeom prst="rect">
                                      <a:avLst/>
                                    </a:prstGeom>
                                    <a:noFill/>
                                  </pic:spPr>
                                </pic:pic>
                              </a:graphicData>
                            </a:graphic>
                          </wp:inline>
                        </w:drawing>
                      </w:r>
                      <w:r>
                        <w:rPr>
                          <w:noProof/>
                          <w:lang w:eastAsia="en-CA"/>
                        </w:rPr>
                        <w:drawing>
                          <wp:inline distT="0" distB="0" distL="0" distR="0" wp14:anchorId="6C83E8F8" wp14:editId="1B8D7525">
                            <wp:extent cx="802640" cy="78516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785166"/>
                                    </a:xfrm>
                                    <a:prstGeom prst="rect">
                                      <a:avLst/>
                                    </a:prstGeom>
                                    <a:noFill/>
                                  </pic:spPr>
                                </pic:pic>
                              </a:graphicData>
                            </a:graphic>
                          </wp:inline>
                        </w:drawing>
                      </w:r>
                    </w:p>
                  </w:txbxContent>
                </v:textbox>
              </v:shape>
            </w:pict>
          </mc:Fallback>
        </mc:AlternateContent>
      </w:r>
      <w:r w:rsidRPr="00457905">
        <w:rPr>
          <w:rFonts w:ascii="Georgia" w:hAnsi="Georgia"/>
          <w:b/>
          <w:sz w:val="36"/>
          <w:szCs w:val="36"/>
        </w:rPr>
        <w:t>The Catholic Women’s League of Canada</w:t>
      </w:r>
    </w:p>
    <w:p w14:paraId="1D8DA232" w14:textId="7A7B9DC9" w:rsidR="004A52C9" w:rsidRDefault="00DE33AB" w:rsidP="00DE33AB">
      <w:pPr>
        <w:jc w:val="center"/>
        <w:rPr>
          <w:rFonts w:ascii="Georgia" w:hAnsi="Georgia"/>
          <w:b/>
          <w:sz w:val="36"/>
          <w:szCs w:val="36"/>
        </w:rPr>
      </w:pPr>
      <w:r w:rsidRPr="00457905">
        <w:rPr>
          <w:rFonts w:ascii="Georgia" w:hAnsi="Georgia"/>
          <w:b/>
          <w:sz w:val="36"/>
          <w:szCs w:val="36"/>
        </w:rPr>
        <w:t>Edmonton Diocesan Council</w:t>
      </w:r>
    </w:p>
    <w:p w14:paraId="73611A22" w14:textId="232F82F6" w:rsidR="00DE33AB" w:rsidRDefault="00DE33AB" w:rsidP="00DE33AB">
      <w:pPr>
        <w:jc w:val="center"/>
        <w:rPr>
          <w:rFonts w:ascii="Georgia" w:hAnsi="Georgia"/>
          <w:b/>
          <w:sz w:val="36"/>
          <w:szCs w:val="36"/>
        </w:rPr>
      </w:pPr>
      <w:r>
        <w:rPr>
          <w:rFonts w:ascii="Georgia" w:hAnsi="Georgia"/>
          <w:b/>
          <w:sz w:val="36"/>
          <w:szCs w:val="36"/>
        </w:rPr>
        <w:t xml:space="preserve">Memorandum </w:t>
      </w:r>
    </w:p>
    <w:p w14:paraId="0C78E83E" w14:textId="164852FE" w:rsidR="00DE33AB" w:rsidRDefault="00DE33AB" w:rsidP="00DE33AB">
      <w:r w:rsidRPr="006503A7">
        <w:rPr>
          <w:b/>
          <w:bCs/>
        </w:rPr>
        <w:t>DATE</w:t>
      </w:r>
      <w:r>
        <w:t xml:space="preserve">:       November 12, 2020 </w:t>
      </w:r>
    </w:p>
    <w:p w14:paraId="1A4E68DA" w14:textId="32F2525D" w:rsidR="00DE33AB" w:rsidRPr="00DE33AB" w:rsidRDefault="00DE33AB" w:rsidP="00FE15CA">
      <w:pPr>
        <w:rPr>
          <w:b/>
          <w:bCs/>
        </w:rPr>
      </w:pPr>
      <w:r w:rsidRPr="006503A7">
        <w:rPr>
          <w:b/>
          <w:bCs/>
        </w:rPr>
        <w:t>TO:</w:t>
      </w:r>
      <w:r>
        <w:t xml:space="preserve">           </w:t>
      </w:r>
      <w:r w:rsidRPr="006503A7">
        <w:rPr>
          <w:b/>
          <w:bCs/>
        </w:rPr>
        <w:t xml:space="preserve"> Council Presidents</w:t>
      </w:r>
      <w:r>
        <w:rPr>
          <w:b/>
          <w:bCs/>
        </w:rPr>
        <w:tab/>
      </w:r>
      <w:r>
        <w:rPr>
          <w:b/>
          <w:bCs/>
        </w:rPr>
        <w:tab/>
      </w:r>
      <w:r>
        <w:rPr>
          <w:b/>
          <w:bCs/>
        </w:rPr>
        <w:tab/>
      </w:r>
      <w:r>
        <w:rPr>
          <w:b/>
          <w:bCs/>
        </w:rPr>
        <w:tab/>
        <w:t>cc -Diocesan Officers</w:t>
      </w:r>
      <w:r w:rsidR="00FE15CA">
        <w:rPr>
          <w:b/>
          <w:bCs/>
        </w:rPr>
        <w:t xml:space="preserve">; </w:t>
      </w:r>
      <w:r>
        <w:rPr>
          <w:b/>
          <w:bCs/>
        </w:rPr>
        <w:t>-</w:t>
      </w:r>
      <w:r w:rsidRPr="00DE33AB">
        <w:rPr>
          <w:b/>
          <w:bCs/>
        </w:rPr>
        <w:t>Life Members</w:t>
      </w:r>
    </w:p>
    <w:p w14:paraId="5D083341" w14:textId="77777777" w:rsidR="00DE33AB" w:rsidRDefault="00DE33AB" w:rsidP="00DE33AB">
      <w:r w:rsidRPr="006503A7">
        <w:rPr>
          <w:b/>
          <w:bCs/>
        </w:rPr>
        <w:t>FROM</w:t>
      </w:r>
      <w:r>
        <w:t>:      Mary P. O’Neill, Resolutions and Legislation Chair, Edmonton CWL Diocese</w:t>
      </w:r>
    </w:p>
    <w:p w14:paraId="70BFE31E" w14:textId="188D0DCE" w:rsidR="00DE33AB" w:rsidRDefault="00DE33AB" w:rsidP="00DE33AB">
      <w:r w:rsidRPr="006503A7">
        <w:rPr>
          <w:b/>
          <w:bCs/>
        </w:rPr>
        <w:t>SUBJECT:</w:t>
      </w:r>
      <w:r>
        <w:t xml:space="preserve">  Abuse of Seniors in Long Term Care Facilities</w:t>
      </w:r>
    </w:p>
    <w:p w14:paraId="4C22FA27" w14:textId="09F72908" w:rsidR="00DE33AB" w:rsidRDefault="00DE33AB" w:rsidP="00DE33AB">
      <w:pPr>
        <w:pBdr>
          <w:bottom w:val="single" w:sz="6" w:space="1" w:color="auto"/>
        </w:pBdr>
        <w:rPr>
          <w:rFonts w:ascii="Arial" w:hAnsi="Arial" w:cs="Arial"/>
          <w:color w:val="222222"/>
          <w:shd w:val="clear" w:color="auto" w:fill="FFFFFF"/>
        </w:rPr>
      </w:pPr>
      <w:r>
        <w:rPr>
          <w:rFonts w:ascii="Arial" w:hAnsi="Arial" w:cs="Arial"/>
          <w:color w:val="222222"/>
          <w:shd w:val="clear" w:color="auto" w:fill="FFFFFF"/>
        </w:rPr>
        <w:t>Public knowledge of the large number of seniors suffering and dying in long term care facilities due to Covid-19 has raised our awareness of the need to take action and stop the abuse of seniors living in long term care.</w:t>
      </w:r>
      <w:r>
        <w:rPr>
          <w:rFonts w:ascii="Arial" w:hAnsi="Arial" w:cs="Arial"/>
          <w:color w:val="222222"/>
        </w:rPr>
        <w:br/>
      </w:r>
      <w:r>
        <w:rPr>
          <w:rFonts w:ascii="Arial" w:hAnsi="Arial" w:cs="Arial"/>
          <w:color w:val="222222"/>
        </w:rPr>
        <w:br/>
      </w:r>
      <w:r>
        <w:rPr>
          <w:rFonts w:ascii="Arial" w:hAnsi="Arial" w:cs="Arial"/>
          <w:color w:val="222222"/>
          <w:shd w:val="clear" w:color="auto" w:fill="FFFFFF"/>
        </w:rPr>
        <w:t>Unfortunately abuse may also be happening to a senior living in proximity to you today, who may be a relative, friend or neighbour.</w:t>
      </w:r>
      <w:r>
        <w:rPr>
          <w:rFonts w:ascii="Arial" w:hAnsi="Arial" w:cs="Arial"/>
          <w:color w:val="222222"/>
        </w:rPr>
        <w:br/>
      </w:r>
      <w:r>
        <w:rPr>
          <w:rFonts w:ascii="Arial" w:hAnsi="Arial" w:cs="Arial"/>
          <w:color w:val="222222"/>
        </w:rPr>
        <w:br/>
      </w:r>
      <w:r>
        <w:rPr>
          <w:rFonts w:ascii="Arial" w:hAnsi="Arial" w:cs="Arial"/>
          <w:color w:val="222222"/>
          <w:shd w:val="clear" w:color="auto" w:fill="FFFFFF"/>
        </w:rPr>
        <w:t>Would you please send an email to Monica Morrison, Treasurer for the Alberta Elder Abuse Awareness Council to express your dismay over what is happening and demand a system for identifying, reporting, treating, and eliminating all cases of elder abuse in Alberta.</w:t>
      </w:r>
      <w:r>
        <w:rPr>
          <w:rFonts w:ascii="Arial" w:hAnsi="Arial" w:cs="Arial"/>
          <w:color w:val="222222"/>
        </w:rPr>
        <w:br/>
      </w:r>
      <w:r>
        <w:rPr>
          <w:rFonts w:ascii="Arial" w:hAnsi="Arial" w:cs="Arial"/>
          <w:color w:val="222222"/>
        </w:rPr>
        <w:br/>
      </w:r>
      <w:r>
        <w:rPr>
          <w:rFonts w:ascii="Arial" w:hAnsi="Arial" w:cs="Arial"/>
          <w:color w:val="222222"/>
          <w:shd w:val="clear" w:color="auto" w:fill="FFFFFF"/>
        </w:rPr>
        <w:t>A draft wording of an email below is included to assist you when composing your email.</w:t>
      </w:r>
    </w:p>
    <w:p w14:paraId="0F1C004A" w14:textId="16ABAFA7" w:rsidR="00DE33AB" w:rsidRDefault="00FE15CA" w:rsidP="00DE33AB">
      <w:r>
        <w:rPr>
          <w:rFonts w:ascii="Arial" w:hAnsi="Arial" w:cs="Arial"/>
          <w:color w:val="222222"/>
          <w:shd w:val="clear" w:color="auto" w:fill="FFFFFF"/>
        </w:rPr>
        <w:t>Email: </w:t>
      </w:r>
      <w:hyperlink r:id="rId11" w:tgtFrame="_blank" w:history="1">
        <w:r>
          <w:rPr>
            <w:rStyle w:val="Hyperlink"/>
            <w:rFonts w:ascii="Arial" w:hAnsi="Arial" w:cs="Arial"/>
            <w:color w:val="1155CC"/>
            <w:shd w:val="clear" w:color="auto" w:fill="FFFFFF"/>
          </w:rPr>
          <w:t>mmorrison@goldencircle.ca</w:t>
        </w:r>
      </w:hyperlink>
      <w:r>
        <w:rPr>
          <w:rFonts w:ascii="Arial" w:hAnsi="Arial" w:cs="Arial"/>
          <w:color w:val="222222"/>
          <w:shd w:val="clear" w:color="auto" w:fill="FFFFFF"/>
        </w:rPr>
        <w:t>   </w:t>
      </w:r>
      <w:r>
        <w:rPr>
          <w:rFonts w:ascii="Arial" w:hAnsi="Arial" w:cs="Arial"/>
          <w:color w:val="222222"/>
        </w:rPr>
        <w:br/>
      </w:r>
      <w:r>
        <w:rPr>
          <w:rFonts w:ascii="Arial" w:hAnsi="Arial" w:cs="Arial"/>
          <w:color w:val="222222"/>
        </w:rPr>
        <w:br/>
      </w:r>
      <w:r>
        <w:rPr>
          <w:rFonts w:ascii="Arial" w:hAnsi="Arial" w:cs="Arial"/>
          <w:color w:val="222222"/>
          <w:shd w:val="clear" w:color="auto" w:fill="FFFFFF"/>
        </w:rPr>
        <w:t>Monica Morrison. Treasurer for the Alberta Elder Abuse Awareness Council</w:t>
      </w:r>
      <w:r>
        <w:rPr>
          <w:rFonts w:ascii="Arial" w:hAnsi="Arial" w:cs="Arial"/>
          <w:color w:val="222222"/>
        </w:rPr>
        <w:br/>
      </w:r>
      <w:r>
        <w:rPr>
          <w:rFonts w:ascii="Arial" w:hAnsi="Arial" w:cs="Arial"/>
          <w:color w:val="222222"/>
        </w:rPr>
        <w:br/>
      </w:r>
      <w:r>
        <w:rPr>
          <w:rFonts w:ascii="Arial" w:hAnsi="Arial" w:cs="Arial"/>
          <w:color w:val="222222"/>
          <w:shd w:val="clear" w:color="auto" w:fill="FFFFFF"/>
        </w:rPr>
        <w:t>Subject: Request to Eliminate Elder Abuse in Alberta</w:t>
      </w:r>
      <w:r>
        <w:rPr>
          <w:rFonts w:ascii="Arial" w:hAnsi="Arial" w:cs="Arial"/>
          <w:color w:val="222222"/>
        </w:rPr>
        <w:br/>
      </w:r>
      <w:r>
        <w:rPr>
          <w:rFonts w:ascii="Arial" w:hAnsi="Arial" w:cs="Arial"/>
          <w:color w:val="222222"/>
        </w:rPr>
        <w:br/>
      </w:r>
      <w:r>
        <w:rPr>
          <w:rFonts w:ascii="Tahoma" w:hAnsi="Tahoma" w:cs="Tahoma"/>
          <w:color w:val="222222"/>
          <w:shd w:val="clear" w:color="auto" w:fill="FFFFFF"/>
        </w:rPr>
        <w:t>﻿</w:t>
      </w:r>
      <w:r>
        <w:rPr>
          <w:rFonts w:ascii="Arial" w:hAnsi="Arial" w:cs="Arial"/>
          <w:color w:val="222222"/>
          <w:shd w:val="clear" w:color="auto" w:fill="FFFFFF"/>
        </w:rPr>
        <w:t>I believe we urgently need a fully developed system for identifying, reporting, and treating cases of elder abuse. This system would operate at the provincial level, the federal government’s involvement being limited to supporting a national center, which would give technical assistance and funding to the province for elder abuse prevention services.</w:t>
      </w:r>
      <w:r>
        <w:rPr>
          <w:rFonts w:ascii="Arial" w:hAnsi="Arial" w:cs="Arial"/>
          <w:color w:val="222222"/>
        </w:rPr>
        <w:br/>
      </w:r>
      <w:r>
        <w:rPr>
          <w:rFonts w:ascii="Arial" w:hAnsi="Arial" w:cs="Arial"/>
          <w:color w:val="222222"/>
          <w:shd w:val="clear" w:color="auto" w:fill="FFFFFF"/>
        </w:rPr>
        <w:t>Initially the focus should be on educating the public on all the forms of senior abuse, how to identify, and the steps everyone is obligated to take to prevent or stop abuse. In addition, the public needs to know how to monitor every seniors’ environment to ensure no senior, they come in contact with, is subjected to any form of abuse whether it be:</w:t>
      </w:r>
      <w:r>
        <w:rPr>
          <w:rFonts w:ascii="Arial" w:hAnsi="Arial" w:cs="Arial"/>
          <w:color w:val="222222"/>
        </w:rPr>
        <w:br/>
      </w:r>
      <w:r>
        <w:rPr>
          <w:rFonts w:ascii="Arial" w:hAnsi="Arial" w:cs="Arial"/>
          <w:color w:val="222222"/>
          <w:shd w:val="clear" w:color="auto" w:fill="FFFFFF"/>
        </w:rPr>
        <w:t>Physical abuse – the infliction of pain or injury, physical coercion, or physical or drug- induced restraint. .</w:t>
      </w:r>
      <w:r>
        <w:rPr>
          <w:rFonts w:ascii="Arial" w:hAnsi="Arial" w:cs="Arial"/>
          <w:color w:val="222222"/>
        </w:rPr>
        <w:br/>
      </w:r>
      <w:r>
        <w:rPr>
          <w:rFonts w:ascii="Arial" w:hAnsi="Arial" w:cs="Arial"/>
          <w:color w:val="222222"/>
          <w:shd w:val="clear" w:color="auto" w:fill="FFFFFF"/>
        </w:rPr>
        <w:t>Psychological or emotional abuse – the infliction of mental anguish. .</w:t>
      </w:r>
      <w:r>
        <w:rPr>
          <w:rFonts w:ascii="Arial" w:hAnsi="Arial" w:cs="Arial"/>
          <w:color w:val="222222"/>
        </w:rPr>
        <w:br/>
      </w:r>
      <w:r>
        <w:rPr>
          <w:rFonts w:ascii="Arial" w:hAnsi="Arial" w:cs="Arial"/>
          <w:color w:val="222222"/>
          <w:shd w:val="clear" w:color="auto" w:fill="FFFFFF"/>
        </w:rPr>
        <w:t>Financial or material abuse – the illegal or improper exploitation or use of funds or resources of the older person. .</w:t>
      </w:r>
      <w:r>
        <w:rPr>
          <w:rFonts w:ascii="Arial" w:hAnsi="Arial" w:cs="Arial"/>
          <w:color w:val="222222"/>
        </w:rPr>
        <w:br/>
      </w:r>
      <w:r>
        <w:rPr>
          <w:rFonts w:ascii="Arial" w:hAnsi="Arial" w:cs="Arial"/>
          <w:color w:val="222222"/>
          <w:shd w:val="clear" w:color="auto" w:fill="FFFFFF"/>
        </w:rPr>
        <w:t>Sexual abuse – non-consensual sexual contact of any kind with the older person or</w:t>
      </w:r>
      <w:r>
        <w:rPr>
          <w:rFonts w:ascii="Arial" w:hAnsi="Arial" w:cs="Arial"/>
          <w:color w:val="222222"/>
        </w:rPr>
        <w:br/>
      </w:r>
      <w:r>
        <w:rPr>
          <w:rFonts w:ascii="Arial" w:hAnsi="Arial" w:cs="Arial"/>
          <w:color w:val="222222"/>
          <w:shd w:val="clear" w:color="auto" w:fill="FFFFFF"/>
        </w:rPr>
        <w:t>Neglect – the refusal or failure to fulfil a caregiving obligation. This may or may not involve a conscious and intentional attempt to inflict physical or emotional distress on the older person.</w:t>
      </w:r>
      <w:r>
        <w:rPr>
          <w:rFonts w:ascii="Arial" w:hAnsi="Arial" w:cs="Arial"/>
          <w:color w:val="222222"/>
        </w:rPr>
        <w:br/>
      </w:r>
      <w:r>
        <w:rPr>
          <w:rFonts w:ascii="Arial" w:hAnsi="Arial" w:cs="Arial"/>
          <w:color w:val="222222"/>
        </w:rPr>
        <w:br/>
      </w:r>
      <w:r>
        <w:rPr>
          <w:rFonts w:ascii="Arial" w:hAnsi="Arial" w:cs="Arial"/>
          <w:color w:val="222222"/>
          <w:shd w:val="clear" w:color="auto" w:fill="FFFFFF"/>
        </w:rPr>
        <w:t>Thank you</w:t>
      </w:r>
      <w:r>
        <w:rPr>
          <w:rFonts w:ascii="Arial" w:hAnsi="Arial" w:cs="Arial"/>
          <w:color w:val="222222"/>
        </w:rPr>
        <w:br/>
      </w:r>
      <w:r>
        <w:rPr>
          <w:rFonts w:ascii="Arial" w:hAnsi="Arial" w:cs="Arial"/>
          <w:color w:val="222222"/>
          <w:shd w:val="clear" w:color="auto" w:fill="FFFFFF"/>
        </w:rPr>
        <w:t>Sincerely</w:t>
      </w:r>
      <w:r>
        <w:rPr>
          <w:rFonts w:ascii="Arial" w:hAnsi="Arial" w:cs="Arial"/>
          <w:color w:val="222222"/>
        </w:rPr>
        <w:br/>
      </w:r>
      <w:r>
        <w:rPr>
          <w:rFonts w:ascii="Arial" w:hAnsi="Arial" w:cs="Arial"/>
          <w:color w:val="222222"/>
          <w:shd w:val="clear" w:color="auto" w:fill="FFFFFF"/>
        </w:rPr>
        <w:t>(Please insert your name, address, phone number as you deem appropriate)</w:t>
      </w:r>
    </w:p>
    <w:sectPr w:rsidR="00DE33AB" w:rsidSect="00FE15CA">
      <w:pgSz w:w="12240" w:h="15840"/>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81D7F"/>
    <w:multiLevelType w:val="hybridMultilevel"/>
    <w:tmpl w:val="AA96E766"/>
    <w:lvl w:ilvl="0" w:tplc="6608BD38">
      <w:numFmt w:val="bullet"/>
      <w:lvlText w:val="-"/>
      <w:lvlJc w:val="left"/>
      <w:pPr>
        <w:ind w:left="5640" w:hanging="360"/>
      </w:pPr>
      <w:rPr>
        <w:rFonts w:ascii="Cambria" w:eastAsia="Cambria" w:hAnsi="Cambria" w:cs="Times New Roman" w:hint="default"/>
      </w:rPr>
    </w:lvl>
    <w:lvl w:ilvl="1" w:tplc="10090003" w:tentative="1">
      <w:start w:val="1"/>
      <w:numFmt w:val="bullet"/>
      <w:lvlText w:val="o"/>
      <w:lvlJc w:val="left"/>
      <w:pPr>
        <w:ind w:left="6360" w:hanging="360"/>
      </w:pPr>
      <w:rPr>
        <w:rFonts w:ascii="Courier New" w:hAnsi="Courier New" w:cs="Courier New" w:hint="default"/>
      </w:rPr>
    </w:lvl>
    <w:lvl w:ilvl="2" w:tplc="10090005" w:tentative="1">
      <w:start w:val="1"/>
      <w:numFmt w:val="bullet"/>
      <w:lvlText w:val=""/>
      <w:lvlJc w:val="left"/>
      <w:pPr>
        <w:ind w:left="7080" w:hanging="360"/>
      </w:pPr>
      <w:rPr>
        <w:rFonts w:ascii="Wingdings" w:hAnsi="Wingdings" w:hint="default"/>
      </w:rPr>
    </w:lvl>
    <w:lvl w:ilvl="3" w:tplc="10090001" w:tentative="1">
      <w:start w:val="1"/>
      <w:numFmt w:val="bullet"/>
      <w:lvlText w:val=""/>
      <w:lvlJc w:val="left"/>
      <w:pPr>
        <w:ind w:left="7800" w:hanging="360"/>
      </w:pPr>
      <w:rPr>
        <w:rFonts w:ascii="Symbol" w:hAnsi="Symbol" w:hint="default"/>
      </w:rPr>
    </w:lvl>
    <w:lvl w:ilvl="4" w:tplc="10090003" w:tentative="1">
      <w:start w:val="1"/>
      <w:numFmt w:val="bullet"/>
      <w:lvlText w:val="o"/>
      <w:lvlJc w:val="left"/>
      <w:pPr>
        <w:ind w:left="8520" w:hanging="360"/>
      </w:pPr>
      <w:rPr>
        <w:rFonts w:ascii="Courier New" w:hAnsi="Courier New" w:cs="Courier New" w:hint="default"/>
      </w:rPr>
    </w:lvl>
    <w:lvl w:ilvl="5" w:tplc="10090005" w:tentative="1">
      <w:start w:val="1"/>
      <w:numFmt w:val="bullet"/>
      <w:lvlText w:val=""/>
      <w:lvlJc w:val="left"/>
      <w:pPr>
        <w:ind w:left="9240" w:hanging="360"/>
      </w:pPr>
      <w:rPr>
        <w:rFonts w:ascii="Wingdings" w:hAnsi="Wingdings" w:hint="default"/>
      </w:rPr>
    </w:lvl>
    <w:lvl w:ilvl="6" w:tplc="10090001" w:tentative="1">
      <w:start w:val="1"/>
      <w:numFmt w:val="bullet"/>
      <w:lvlText w:val=""/>
      <w:lvlJc w:val="left"/>
      <w:pPr>
        <w:ind w:left="9960" w:hanging="360"/>
      </w:pPr>
      <w:rPr>
        <w:rFonts w:ascii="Symbol" w:hAnsi="Symbol" w:hint="default"/>
      </w:rPr>
    </w:lvl>
    <w:lvl w:ilvl="7" w:tplc="10090003" w:tentative="1">
      <w:start w:val="1"/>
      <w:numFmt w:val="bullet"/>
      <w:lvlText w:val="o"/>
      <w:lvlJc w:val="left"/>
      <w:pPr>
        <w:ind w:left="10680" w:hanging="360"/>
      </w:pPr>
      <w:rPr>
        <w:rFonts w:ascii="Courier New" w:hAnsi="Courier New" w:cs="Courier New" w:hint="default"/>
      </w:rPr>
    </w:lvl>
    <w:lvl w:ilvl="8" w:tplc="10090005" w:tentative="1">
      <w:start w:val="1"/>
      <w:numFmt w:val="bullet"/>
      <w:lvlText w:val=""/>
      <w:lvlJc w:val="left"/>
      <w:pPr>
        <w:ind w:left="114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3AB"/>
    <w:rsid w:val="004A52C9"/>
    <w:rsid w:val="009457D8"/>
    <w:rsid w:val="00DE33AB"/>
    <w:rsid w:val="00FE15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E03EC"/>
  <w15:chartTrackingRefBased/>
  <w15:docId w15:val="{281D18D1-020C-4093-8D68-7CF0C204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3AB"/>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3AB"/>
    <w:pPr>
      <w:ind w:left="720"/>
      <w:contextualSpacing/>
    </w:pPr>
  </w:style>
  <w:style w:type="character" w:styleId="Hyperlink">
    <w:name w:val="Hyperlink"/>
    <w:basedOn w:val="DefaultParagraphFont"/>
    <w:uiPriority w:val="99"/>
    <w:semiHidden/>
    <w:unhideWhenUsed/>
    <w:rsid w:val="00FE15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hyperlink" Target="mailto:mmorrison@goldencircle.ca" TargetMode="External"/><Relationship Id="rId5" Type="http://schemas.openxmlformats.org/officeDocument/2006/relationships/image" Target="media/image1.jp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Patricia O'Neill</dc:creator>
  <cp:keywords/>
  <dc:description/>
  <cp:lastModifiedBy>Date Research Inc</cp:lastModifiedBy>
  <cp:revision>2</cp:revision>
  <dcterms:created xsi:type="dcterms:W3CDTF">2020-11-24T01:56:00Z</dcterms:created>
  <dcterms:modified xsi:type="dcterms:W3CDTF">2020-11-24T01:56:00Z</dcterms:modified>
</cp:coreProperties>
</file>